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lang w:eastAsia="ko-KR"/>
          <w:rFonts w:ascii="맑은 고딕" w:eastAsia="맑은 고딕" w:hAnsi="맑은 고딕"/>
          <w:b/>
          <w:color w:val="17324D"/>
          <w:sz w:val="40"/>
          <w:rtl w:val="off"/>
        </w:rPr>
      </w:pPr>
      <w:r>
        <w:rPr>
          <w:lang w:eastAsia="ko-KR"/>
          <w:rFonts w:ascii="맑은 고딕" w:eastAsia="맑은 고딕" w:hAnsi="맑은 고딕"/>
          <w:color w:val="2274A5"/>
        </w:rPr>
        <w:t xml:space="preserve">2026 </w:t>
      </w:r>
      <w:r>
        <w:rPr>
          <w:lang w:eastAsia="ko-KR"/>
          <w:rFonts w:ascii="맑은 고딕" w:eastAsia="맑은 고딕" w:hAnsi="맑은 고딕"/>
          <w:color w:val="2274A5"/>
        </w:rPr>
        <w:t>서면거리예술축제</w:t>
      </w:r>
      <w:r>
        <w:rPr>
          <w:lang w:eastAsia="ko-KR"/>
          <w:rFonts w:ascii="맑은 고딕" w:eastAsia="맑은 고딕" w:hAnsi="맑은 고딕"/>
          <w:color w:val="2274A5"/>
        </w:rPr>
        <w:t xml:space="preserve"> </w:t>
      </w:r>
      <w:r>
        <w:rPr>
          <w:lang w:eastAsia="ko-KR"/>
          <w:rFonts w:ascii="맑은 고딕" w:eastAsia="맑은 고딕" w:hAnsi="맑은 고딕"/>
          <w:color w:val="2274A5"/>
        </w:rPr>
        <w:t>라운지존</w:t>
      </w:r>
      <w:r>
        <w:rPr>
          <w:lang w:eastAsia="ko-KR"/>
          <w:rFonts w:ascii="맑은 고딕" w:eastAsia="맑은 고딕" w:hAnsi="맑은 고딕"/>
          <w:color w:val="2274A5"/>
        </w:rPr>
        <w:t xml:space="preserve"> </w:t>
      </w:r>
      <w:r>
        <w:rPr>
          <w:lang w:eastAsia="ko-KR"/>
          <w:rFonts w:ascii="맑은 고딕" w:eastAsia="맑은 고딕" w:hAnsi="맑은 고딕"/>
          <w:color w:val="2274A5"/>
        </w:rPr>
        <w:t>입점업체</w:t>
      </w:r>
      <w:r>
        <w:rPr>
          <w:lang w:eastAsia="ko-KR"/>
          <w:rFonts w:ascii="맑은 고딕" w:eastAsia="맑은 고딕" w:hAnsi="맑은 고딕"/>
          <w:color w:val="2274A5"/>
        </w:rPr>
        <w:t xml:space="preserve"> </w:t>
      </w:r>
      <w:r>
        <w:rPr>
          <w:lang w:eastAsia="ko-KR"/>
          <w:rFonts w:ascii="맑은 고딕" w:eastAsia="맑은 고딕" w:hAnsi="맑은 고딕"/>
          <w:color w:val="2274A5"/>
        </w:rPr>
        <w:t>공개모집</w:t>
      </w:r>
    </w:p>
    <w:p>
      <w:pPr>
        <w:jc w:val="center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  <w:color w:val="17324D"/>
          <w:sz w:val="40"/>
        </w:rPr>
        <w:t>개인정보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>수집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>·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>이용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>및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>제공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40"/>
        </w:rPr>
        <w:t>동의서</w:t>
      </w:r>
    </w:p>
    <w:p>
      <w:pPr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</w:rPr>
        <w:t xml:space="preserve">2026 </w:t>
      </w:r>
      <w:r>
        <w:rPr>
          <w:lang w:eastAsia="ko-KR"/>
          <w:rFonts w:ascii="맑은 고딕" w:eastAsia="맑은 고딕" w:hAnsi="맑은 고딕"/>
        </w:rPr>
        <w:t>서면거리예술축제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라운지존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입점업체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모집</w:t>
      </w:r>
      <w:r>
        <w:rPr>
          <w:lang w:eastAsia="ko-KR"/>
          <w:rFonts w:ascii="맑은 고딕" w:eastAsia="맑은 고딕" w:hAnsi="맑은 고딕"/>
        </w:rPr>
        <w:t>·</w:t>
      </w:r>
      <w:r>
        <w:rPr>
          <w:lang w:eastAsia="ko-KR"/>
          <w:rFonts w:ascii="맑은 고딕" w:eastAsia="맑은 고딕" w:hAnsi="맑은 고딕"/>
        </w:rPr>
        <w:t>선정</w:t>
      </w:r>
      <w:r>
        <w:rPr>
          <w:lang w:eastAsia="ko-KR"/>
          <w:rFonts w:ascii="맑은 고딕" w:eastAsia="맑은 고딕" w:hAnsi="맑은 고딕"/>
        </w:rPr>
        <w:t>·</w:t>
      </w:r>
      <w:r>
        <w:rPr>
          <w:lang w:eastAsia="ko-KR"/>
          <w:rFonts w:ascii="맑은 고딕" w:eastAsia="맑은 고딕" w:hAnsi="맑은 고딕"/>
        </w:rPr>
        <w:t>운영을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위하여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아래와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같이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개인정보를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처리합니다</w:t>
      </w:r>
      <w:r>
        <w:rPr>
          <w:lang w:eastAsia="ko-KR"/>
          <w:rFonts w:ascii="맑은 고딕" w:eastAsia="맑은 고딕" w:hAnsi="맑은 고딕"/>
        </w:rPr>
        <w:t xml:space="preserve">. </w:t>
      </w:r>
      <w:r>
        <w:rPr>
          <w:lang w:eastAsia="ko-KR"/>
          <w:rFonts w:ascii="맑은 고딕" w:eastAsia="맑은 고딕" w:hAnsi="맑은 고딕"/>
        </w:rPr>
        <w:t>내용을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충분히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확인한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후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동의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여부를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표시해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주시기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바랍니다</w:t>
      </w:r>
      <w:r>
        <w:rPr>
          <w:lang w:eastAsia="ko-KR"/>
          <w:rFonts w:ascii="맑은 고딕" w:eastAsia="맑은 고딕" w:hAnsi="맑은 고딕"/>
        </w:rPr>
        <w:t>.</w:t>
      </w:r>
    </w:p>
    <w:p>
      <w:pPr>
        <w:spacing w:after="80" w:before="100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1.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개인정보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수집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·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이용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동의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[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필수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]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5156"/>
        <w:gridCol w:w="5156"/>
      </w:tblGrid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수집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·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이용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목적</w:t>
            </w:r>
          </w:p>
        </w:tc>
        <w:tc>
          <w:tcPr>
            <w:tcW w:w="515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입점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신청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접수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자격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확인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심사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선정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선정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결과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안내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행사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운영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연락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안전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위생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관리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민원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처리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정산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실적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관리</w:t>
            </w:r>
          </w:p>
        </w:tc>
      </w:tr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수집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항목</w:t>
            </w:r>
          </w:p>
        </w:tc>
        <w:tc>
          <w:tcPr>
            <w:tcW w:w="5156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대표자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담당자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성명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휴대전화번호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이메일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사업장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주소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상호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사업자등록번호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영업신고번호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제출서류에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포함된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정보</w:t>
            </w:r>
          </w:p>
        </w:tc>
      </w:tr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보유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·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이용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기간</w:t>
            </w:r>
          </w:p>
        </w:tc>
        <w:tc>
          <w:tcPr>
            <w:tcW w:w="515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행사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종료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관련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행정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정산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업무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완료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후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3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년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.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다만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관계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법령에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별도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보존기간이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있는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경우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해당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기간까지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보관</w:t>
            </w:r>
          </w:p>
        </w:tc>
      </w:tr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>동의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>거부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>권리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>불이익</w:t>
            </w:r>
          </w:p>
        </w:tc>
        <w:tc>
          <w:tcPr>
            <w:tcW w:w="5156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동의를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거부할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권리가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있으나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필수정보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수집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이용에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동의하지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않을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경우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입점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신청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접수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심사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행사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참여가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제한될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수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있습니다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.</w:t>
            </w:r>
          </w:p>
        </w:tc>
      </w:tr>
    </w:tbl>
    <w:p>
      <w:pPr>
        <w:spacing w:after="20"/>
        <w:rPr>
          <w:lang w:eastAsia="ko-KR"/>
          <w:rFonts w:ascii="맑은 고딕" w:eastAsia="맑은 고딕" w:hAnsi="맑은 고딕"/>
        </w:rPr>
      </w:pPr>
    </w:p>
    <w:p>
      <w:pPr>
        <w:jc w:val="right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</w:rPr>
        <w:t>위와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같이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개인정보를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수집</w:t>
      </w:r>
      <w:r>
        <w:rPr>
          <w:lang w:eastAsia="ko-KR"/>
          <w:rFonts w:ascii="맑은 고딕" w:eastAsia="맑은 고딕" w:hAnsi="맑은 고딕"/>
          <w:b/>
        </w:rPr>
        <w:t>·</w:t>
      </w:r>
      <w:r>
        <w:rPr>
          <w:lang w:eastAsia="ko-KR"/>
          <w:rFonts w:ascii="맑은 고딕" w:eastAsia="맑은 고딕" w:hAnsi="맑은 고딕"/>
          <w:b/>
        </w:rPr>
        <w:t>이용하는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데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동의하십니까</w:t>
      </w:r>
      <w:r>
        <w:rPr>
          <w:lang w:eastAsia="ko-KR"/>
          <w:rFonts w:ascii="맑은 고딕" w:eastAsia="맑은 고딕" w:hAnsi="맑은 고딕"/>
          <w:b/>
        </w:rPr>
        <w:t xml:space="preserve">?     □ </w:t>
      </w:r>
      <w:r>
        <w:rPr>
          <w:lang w:eastAsia="ko-KR"/>
          <w:rFonts w:ascii="맑은 고딕" w:eastAsia="맑은 고딕" w:hAnsi="맑은 고딕"/>
          <w:b/>
        </w:rPr>
        <w:t>동의함</w:t>
      </w:r>
      <w:r>
        <w:rPr>
          <w:lang w:eastAsia="ko-KR"/>
          <w:rFonts w:ascii="맑은 고딕" w:eastAsia="맑은 고딕" w:hAnsi="맑은 고딕"/>
          <w:b/>
        </w:rPr>
        <w:t xml:space="preserve">     □ </w:t>
      </w:r>
      <w:r>
        <w:rPr>
          <w:lang w:eastAsia="ko-KR"/>
          <w:rFonts w:ascii="맑은 고딕" w:eastAsia="맑은 고딕" w:hAnsi="맑은 고딕"/>
          <w:b/>
        </w:rPr>
        <w:t>동의하지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않음</w:t>
      </w:r>
    </w:p>
    <w:p>
      <w:pPr>
        <w:spacing w:after="80" w:before="100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2.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개인정보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제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3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자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제공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동의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[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필수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]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5156"/>
        <w:gridCol w:w="5156"/>
      </w:tblGrid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제공받는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자</w:t>
            </w:r>
          </w:p>
        </w:tc>
        <w:tc>
          <w:tcPr>
            <w:tcW w:w="515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부산진문화재단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축제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운영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관련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협력기관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스마트오더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시스템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운영사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(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선정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후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업체명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별도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고지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)</w:t>
            </w:r>
          </w:p>
        </w:tc>
      </w:tr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제공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목적</w:t>
            </w:r>
          </w:p>
        </w:tc>
        <w:tc>
          <w:tcPr>
            <w:tcW w:w="5156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입점업체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선정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관리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주문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시스템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등록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행사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운영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안전관리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민원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대응</w:t>
            </w:r>
          </w:p>
        </w:tc>
      </w:tr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제공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항목</w:t>
            </w:r>
          </w:p>
        </w:tc>
        <w:tc>
          <w:tcPr>
            <w:tcW w:w="515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상호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대표자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담당자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성명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연락처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이메일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사업장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주소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메뉴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주문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운영정보</w:t>
            </w:r>
          </w:p>
        </w:tc>
      </w:tr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보유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·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이용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기간</w:t>
            </w:r>
          </w:p>
        </w:tc>
        <w:tc>
          <w:tcPr>
            <w:tcW w:w="5156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제공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목적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달성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시까지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.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단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법령상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보존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의무가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있는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경우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해당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기간까지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보관</w:t>
            </w:r>
          </w:p>
        </w:tc>
      </w:tr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>동의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>거부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>권리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18"/>
              </w:rPr>
              <w:t>불이익</w:t>
            </w:r>
          </w:p>
        </w:tc>
        <w:tc>
          <w:tcPr>
            <w:tcW w:w="515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동의를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거부할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수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있으나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스마트오더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등록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행사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운영에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필요한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정보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제공이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불가능하여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참여가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제한될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수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있습니다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.</w:t>
            </w:r>
          </w:p>
        </w:tc>
      </w:tr>
    </w:tbl>
    <w:p>
      <w:pPr>
        <w:spacing w:after="20"/>
        <w:rPr>
          <w:lang w:eastAsia="ko-KR"/>
          <w:rFonts w:ascii="맑은 고딕" w:eastAsia="맑은 고딕" w:hAnsi="맑은 고딕"/>
        </w:rPr>
      </w:pPr>
    </w:p>
    <w:p>
      <w:pPr>
        <w:jc w:val="right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</w:rPr>
        <w:t>위와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같이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개인정보를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제</w:t>
      </w:r>
      <w:r>
        <w:rPr>
          <w:lang w:eastAsia="ko-KR"/>
          <w:rFonts w:ascii="맑은 고딕" w:eastAsia="맑은 고딕" w:hAnsi="맑은 고딕"/>
          <w:b/>
        </w:rPr>
        <w:t>3</w:t>
      </w:r>
      <w:r>
        <w:rPr>
          <w:lang w:eastAsia="ko-KR"/>
          <w:rFonts w:ascii="맑은 고딕" w:eastAsia="맑은 고딕" w:hAnsi="맑은 고딕"/>
          <w:b/>
        </w:rPr>
        <w:t>자에게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제공하는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데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동의하십니까</w:t>
      </w:r>
      <w:r>
        <w:rPr>
          <w:lang w:eastAsia="ko-KR"/>
          <w:rFonts w:ascii="맑은 고딕" w:eastAsia="맑은 고딕" w:hAnsi="맑은 고딕"/>
          <w:b/>
        </w:rPr>
        <w:t xml:space="preserve">?     □ </w:t>
      </w:r>
      <w:r>
        <w:rPr>
          <w:lang w:eastAsia="ko-KR"/>
          <w:rFonts w:ascii="맑은 고딕" w:eastAsia="맑은 고딕" w:hAnsi="맑은 고딕"/>
          <w:b/>
        </w:rPr>
        <w:t>동의함</w:t>
      </w:r>
      <w:r>
        <w:rPr>
          <w:lang w:eastAsia="ko-KR"/>
          <w:rFonts w:ascii="맑은 고딕" w:eastAsia="맑은 고딕" w:hAnsi="맑은 고딕"/>
          <w:b/>
        </w:rPr>
        <w:t xml:space="preserve">     □ </w:t>
      </w:r>
      <w:r>
        <w:rPr>
          <w:lang w:eastAsia="ko-KR"/>
          <w:rFonts w:ascii="맑은 고딕" w:eastAsia="맑은 고딕" w:hAnsi="맑은 고딕"/>
          <w:b/>
        </w:rPr>
        <w:t>동의하지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않음</w:t>
      </w:r>
    </w:p>
    <w:p>
      <w:pPr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</w:rPr>
        <w:br w:type="page"/>
      </w:r>
    </w:p>
    <w:p>
      <w:pPr>
        <w:spacing w:after="80" w:before="100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3.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홍보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·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마케팅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목적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활용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동의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[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선택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]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5156"/>
        <w:gridCol w:w="5156"/>
      </w:tblGrid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활용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목적</w:t>
            </w:r>
          </w:p>
        </w:tc>
        <w:tc>
          <w:tcPr>
            <w:tcW w:w="515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향후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부산진문화재단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서면거리예술축제의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유사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사업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모집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행사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일정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안내</w:t>
            </w:r>
          </w:p>
        </w:tc>
      </w:tr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수집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항목</w:t>
            </w:r>
          </w:p>
        </w:tc>
        <w:tc>
          <w:tcPr>
            <w:tcW w:w="5156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업체명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대표자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또는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담당자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성명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휴대전화번호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이메일</w:t>
            </w:r>
          </w:p>
        </w:tc>
      </w:tr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보유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·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이용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기간</w:t>
            </w:r>
          </w:p>
        </w:tc>
        <w:tc>
          <w:tcPr>
            <w:tcW w:w="515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동의일로부터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2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년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또는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동의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철회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시까지</w:t>
            </w:r>
          </w:p>
        </w:tc>
      </w:tr>
      <w:tr>
        <w:trPr>
          <w:jc w:val="center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안내</w:t>
            </w:r>
          </w:p>
        </w:tc>
        <w:tc>
          <w:tcPr>
            <w:tcW w:w="5156" w:type="dxa"/>
            <w:shd w:val="clear" w:color="auto" w:fill="F7F9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sz w:val="18"/>
              </w:rPr>
              <w:t>선택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동의를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거부하더라도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이번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라운지존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입점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신청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및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심사에는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불이익이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없습니다</w:t>
            </w:r>
            <w:r>
              <w:rPr>
                <w:lang w:eastAsia="ko-KR"/>
                <w:rFonts w:ascii="맑은 고딕" w:eastAsia="맑은 고딕" w:hAnsi="맑은 고딕"/>
                <w:sz w:val="18"/>
              </w:rPr>
              <w:t>.</w:t>
            </w:r>
          </w:p>
        </w:tc>
      </w:tr>
    </w:tbl>
    <w:p>
      <w:pPr>
        <w:spacing w:after="20"/>
        <w:rPr>
          <w:lang w:eastAsia="ko-KR"/>
          <w:rFonts w:ascii="맑은 고딕" w:eastAsia="맑은 고딕" w:hAnsi="맑은 고딕"/>
        </w:rPr>
      </w:pPr>
    </w:p>
    <w:p>
      <w:pPr>
        <w:jc w:val="right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</w:rPr>
        <w:t>선택정보를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홍보</w:t>
      </w:r>
      <w:r>
        <w:rPr>
          <w:lang w:eastAsia="ko-KR"/>
          <w:rFonts w:ascii="맑은 고딕" w:eastAsia="맑은 고딕" w:hAnsi="맑은 고딕"/>
          <w:b/>
        </w:rPr>
        <w:t>·</w:t>
      </w:r>
      <w:r>
        <w:rPr>
          <w:lang w:eastAsia="ko-KR"/>
          <w:rFonts w:ascii="맑은 고딕" w:eastAsia="맑은 고딕" w:hAnsi="맑은 고딕"/>
          <w:b/>
        </w:rPr>
        <w:t>안내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목적으로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활용하는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데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동의하십니까</w:t>
      </w:r>
      <w:r>
        <w:rPr>
          <w:lang w:eastAsia="ko-KR"/>
          <w:rFonts w:ascii="맑은 고딕" w:eastAsia="맑은 고딕" w:hAnsi="맑은 고딕"/>
          <w:b/>
        </w:rPr>
        <w:t xml:space="preserve">?     □ </w:t>
      </w:r>
      <w:r>
        <w:rPr>
          <w:lang w:eastAsia="ko-KR"/>
          <w:rFonts w:ascii="맑은 고딕" w:eastAsia="맑은 고딕" w:hAnsi="맑은 고딕"/>
          <w:b/>
        </w:rPr>
        <w:t>동의함</w:t>
      </w:r>
      <w:r>
        <w:rPr>
          <w:lang w:eastAsia="ko-KR"/>
          <w:rFonts w:ascii="맑은 고딕" w:eastAsia="맑은 고딕" w:hAnsi="맑은 고딕"/>
          <w:b/>
        </w:rPr>
        <w:t xml:space="preserve">     □ </w:t>
      </w:r>
      <w:r>
        <w:rPr>
          <w:lang w:eastAsia="ko-KR"/>
          <w:rFonts w:ascii="맑은 고딕" w:eastAsia="맑은 고딕" w:hAnsi="맑은 고딕"/>
          <w:b/>
        </w:rPr>
        <w:t>동의하지</w:t>
      </w:r>
      <w:r>
        <w:rPr>
          <w:lang w:eastAsia="ko-KR"/>
          <w:rFonts w:ascii="맑은 고딕" w:eastAsia="맑은 고딕" w:hAnsi="맑은 고딕"/>
          <w:b/>
        </w:rPr>
        <w:t xml:space="preserve"> </w:t>
      </w:r>
      <w:r>
        <w:rPr>
          <w:lang w:eastAsia="ko-KR"/>
          <w:rFonts w:ascii="맑은 고딕" w:eastAsia="맑은 고딕" w:hAnsi="맑은 고딕"/>
          <w:b/>
        </w:rPr>
        <w:t>않음</w:t>
      </w:r>
    </w:p>
    <w:p>
      <w:pPr>
        <w:spacing w:after="80" w:before="100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4.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정보주체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권리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안내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</w:rPr>
        <w:t xml:space="preserve">• </w:t>
      </w:r>
      <w:r>
        <w:rPr>
          <w:lang w:eastAsia="ko-KR"/>
          <w:rFonts w:ascii="맑은 고딕" w:eastAsia="맑은 고딕" w:hAnsi="맑은 고딕"/>
        </w:rPr>
        <w:t>정보주체는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개인정보의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열람</w:t>
      </w:r>
      <w:r>
        <w:rPr>
          <w:lang w:eastAsia="ko-KR"/>
          <w:rFonts w:ascii="맑은 고딕" w:eastAsia="맑은 고딕" w:hAnsi="맑은 고딕"/>
        </w:rPr>
        <w:t xml:space="preserve">, </w:t>
      </w:r>
      <w:r>
        <w:rPr>
          <w:lang w:eastAsia="ko-KR"/>
          <w:rFonts w:ascii="맑은 고딕" w:eastAsia="맑은 고딕" w:hAnsi="맑은 고딕"/>
        </w:rPr>
        <w:t>정정</w:t>
      </w:r>
      <w:r>
        <w:rPr>
          <w:lang w:eastAsia="ko-KR"/>
          <w:rFonts w:ascii="맑은 고딕" w:eastAsia="맑은 고딕" w:hAnsi="맑은 고딕"/>
        </w:rPr>
        <w:t>·</w:t>
      </w:r>
      <w:r>
        <w:rPr>
          <w:lang w:eastAsia="ko-KR"/>
          <w:rFonts w:ascii="맑은 고딕" w:eastAsia="맑은 고딕" w:hAnsi="맑은 고딕"/>
        </w:rPr>
        <w:t>삭제</w:t>
      </w:r>
      <w:r>
        <w:rPr>
          <w:lang w:eastAsia="ko-KR"/>
          <w:rFonts w:ascii="맑은 고딕" w:eastAsia="맑은 고딕" w:hAnsi="맑은 고딕"/>
        </w:rPr>
        <w:t xml:space="preserve">, </w:t>
      </w:r>
      <w:r>
        <w:rPr>
          <w:lang w:eastAsia="ko-KR"/>
          <w:rFonts w:ascii="맑은 고딕" w:eastAsia="맑은 고딕" w:hAnsi="맑은 고딕"/>
        </w:rPr>
        <w:t>처리정지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및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동의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철회를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요청할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수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있습니다</w:t>
      </w:r>
      <w:r>
        <w:rPr>
          <w:lang w:eastAsia="ko-KR"/>
          <w:rFonts w:ascii="맑은 고딕" w:eastAsia="맑은 고딕" w:hAnsi="맑은 고딕"/>
        </w:rPr>
        <w:t>.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</w:rPr>
        <w:t xml:space="preserve">• </w:t>
      </w:r>
      <w:r>
        <w:rPr>
          <w:lang w:eastAsia="ko-KR"/>
          <w:rFonts w:ascii="맑은 고딕" w:eastAsia="맑은 고딕" w:hAnsi="맑은 고딕"/>
        </w:rPr>
        <w:t>동의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철회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전까지의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적법한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처리에는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영향을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미치지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않습니다</w:t>
      </w:r>
      <w:r>
        <w:rPr>
          <w:lang w:eastAsia="ko-KR"/>
          <w:rFonts w:ascii="맑은 고딕" w:eastAsia="맑은 고딕" w:hAnsi="맑은 고딕"/>
        </w:rPr>
        <w:t>.</w:t>
      </w:r>
    </w:p>
    <w:p>
      <w:pPr>
        <w:ind w:left="170" w:hanging="170"/>
        <w:spacing w:after="40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</w:rPr>
        <w:t xml:space="preserve">• </w:t>
      </w:r>
      <w:r>
        <w:rPr>
          <w:lang w:eastAsia="ko-KR"/>
          <w:rFonts w:ascii="맑은 고딕" w:eastAsia="맑은 고딕" w:hAnsi="맑은 고딕"/>
        </w:rPr>
        <w:t>개인정보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관련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문의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및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권리행사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창구</w:t>
      </w:r>
      <w:r>
        <w:rPr>
          <w:lang w:eastAsia="ko-KR"/>
          <w:rFonts w:ascii="맑은 고딕" w:eastAsia="맑은 고딕" w:hAnsi="맑은 고딕"/>
        </w:rPr>
        <w:t xml:space="preserve">: 2026 </w:t>
      </w:r>
      <w:r>
        <w:rPr>
          <w:lang w:eastAsia="ko-KR"/>
          <w:rFonts w:ascii="맑은 고딕" w:eastAsia="맑은 고딕" w:hAnsi="맑은 고딕"/>
        </w:rPr>
        <w:t>서면거리예술축제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운영사</w:t>
      </w:r>
      <w:r>
        <w:rPr>
          <w:lang w:eastAsia="ko-KR"/>
          <w:rFonts w:ascii="맑은 고딕" w:eastAsia="맑은 고딕" w:hAnsi="맑은 고딕"/>
        </w:rPr>
        <w:t>(</w:t>
      </w:r>
      <w:r>
        <w:rPr>
          <w:lang w:eastAsia="ko-KR"/>
          <w:rFonts w:ascii="맑은 고딕" w:eastAsia="맑은 고딕" w:hAnsi="맑은 고딕"/>
        </w:rPr>
        <w:t>연락처</w:t>
      </w:r>
      <w:r>
        <w:rPr>
          <w:lang w:eastAsia="ko-KR"/>
          <w:rFonts w:ascii="맑은 고딕" w:eastAsia="맑은 고딕" w:hAnsi="맑은 고딕"/>
        </w:rPr>
        <w:t>·</w:t>
      </w:r>
      <w:r>
        <w:rPr>
          <w:lang w:eastAsia="ko-KR"/>
          <w:rFonts w:ascii="맑은 고딕" w:eastAsia="맑은 고딕" w:hAnsi="맑은 고딕"/>
        </w:rPr>
        <w:t>이메일은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모집공고문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기재</w:t>
      </w:r>
      <w:r>
        <w:rPr>
          <w:lang w:eastAsia="ko-KR"/>
          <w:rFonts w:ascii="맑은 고딕" w:eastAsia="맑은 고딕" w:hAnsi="맑은 고딕"/>
        </w:rPr>
        <w:t>)</w:t>
      </w:r>
    </w:p>
    <w:p>
      <w:pPr>
        <w:spacing w:after="80" w:before="100"/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5.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동의자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 xml:space="preserve"> </w:t>
      </w:r>
      <w:r>
        <w:rPr>
          <w:lang w:eastAsia="ko-KR"/>
          <w:rFonts w:ascii="맑은 고딕" w:eastAsia="맑은 고딕" w:hAnsi="맑은 고딕"/>
          <w:b/>
          <w:color w:val="17324D"/>
          <w:sz w:val="23"/>
        </w:rPr>
        <w:t>확인</w:t>
      </w:r>
    </w:p>
    <w:p>
      <w:pPr>
        <w:rPr>
          <w:lang w:eastAsia="ko-KR"/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/>
        </w:rPr>
        <w:t>본인은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위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내용을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충분히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읽고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이해하였으며</w:t>
      </w:r>
      <w:r>
        <w:rPr>
          <w:lang w:eastAsia="ko-KR"/>
          <w:rFonts w:ascii="맑은 고딕" w:eastAsia="맑은 고딕" w:hAnsi="맑은 고딕"/>
        </w:rPr>
        <w:t xml:space="preserve">, </w:t>
      </w:r>
      <w:r>
        <w:rPr>
          <w:lang w:eastAsia="ko-KR"/>
          <w:rFonts w:ascii="맑은 고딕" w:eastAsia="맑은 고딕" w:hAnsi="맑은 고딕"/>
        </w:rPr>
        <w:t>표시한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동의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여부가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본인의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의사와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일치함을</w:t>
      </w:r>
      <w:r>
        <w:rPr>
          <w:lang w:eastAsia="ko-KR"/>
          <w:rFonts w:ascii="맑은 고딕" w:eastAsia="맑은 고딕" w:hAnsi="맑은 고딕"/>
        </w:rPr>
        <w:t xml:space="preserve"> </w:t>
      </w:r>
      <w:r>
        <w:rPr>
          <w:lang w:eastAsia="ko-KR"/>
          <w:rFonts w:ascii="맑은 고딕" w:eastAsia="맑은 고딕" w:hAnsi="맑은 고딕"/>
        </w:rPr>
        <w:t>확인합니다</w:t>
      </w:r>
      <w:r>
        <w:rPr>
          <w:lang w:eastAsia="ko-KR"/>
          <w:rFonts w:ascii="맑은 고딕" w:eastAsia="맑은 고딕" w:hAnsi="맑은 고딕"/>
        </w:rPr>
        <w:t>.</w:t>
      </w:r>
    </w:p>
    <w:p>
      <w:pPr>
        <w:jc w:val="center"/>
        <w:spacing w:before="180"/>
        <w:rPr>
          <w:rFonts w:ascii="맑은 고딕" w:eastAsia="맑은 고딕" w:hAnsi="맑은 고딕"/>
          <w:b/>
        </w:rPr>
      </w:pPr>
    </w:p>
    <w:p>
      <w:pPr>
        <w:jc w:val="center"/>
        <w:spacing w:before="180"/>
        <w:rPr>
          <w:rFonts w:ascii="맑은 고딕" w:eastAsia="맑은 고딕" w:hAnsi="맑은 고딕"/>
          <w:b/>
        </w:rPr>
      </w:pPr>
    </w:p>
    <w:p>
      <w:pPr>
        <w:jc w:val="center"/>
        <w:spacing w:before="180"/>
        <w:rPr>
          <w:rFonts w:ascii="맑은 고딕" w:eastAsia="맑은 고딕" w:hAnsi="맑은 고딕"/>
          <w:b/>
        </w:rPr>
      </w:pPr>
    </w:p>
    <w:p>
      <w:pPr>
        <w:jc w:val="center"/>
        <w:spacing w:before="180"/>
        <w:rPr>
          <w:rFonts w:ascii="맑은 고딕" w:eastAsia="맑은 고딕" w:hAnsi="맑은 고딕"/>
          <w:b/>
        </w:rPr>
      </w:pPr>
    </w:p>
    <w:p>
      <w:pPr>
        <w:jc w:val="center"/>
        <w:spacing w:before="180"/>
        <w:rPr>
          <w:rFonts w:ascii="맑은 고딕" w:eastAsia="맑은 고딕" w:hAnsi="맑은 고딕"/>
          <w:b/>
        </w:rPr>
      </w:pPr>
    </w:p>
    <w:p>
      <w:pPr>
        <w:jc w:val="center"/>
        <w:spacing w:before="18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</w:rPr>
        <w:t>2026</w:t>
      </w:r>
      <w:r>
        <w:rPr>
          <w:rFonts w:ascii="맑은 고딕" w:eastAsia="맑은 고딕" w:hAnsi="맑은 고딕"/>
          <w:b/>
        </w:rPr>
        <w:t>년</w:t>
      </w:r>
      <w:r>
        <w:rPr>
          <w:rFonts w:ascii="맑은 고딕" w:eastAsia="맑은 고딕" w:hAnsi="맑은 고딕"/>
          <w:b/>
        </w:rPr>
        <w:t xml:space="preserve">      </w:t>
      </w:r>
      <w:r>
        <w:rPr>
          <w:rFonts w:ascii="맑은 고딕" w:eastAsia="맑은 고딕" w:hAnsi="맑은 고딕"/>
          <w:b/>
        </w:rPr>
        <w:t>월</w:t>
      </w:r>
      <w:r>
        <w:rPr>
          <w:rFonts w:ascii="맑은 고딕" w:eastAsia="맑은 고딕" w:hAnsi="맑은 고딕"/>
          <w:b/>
        </w:rPr>
        <w:t xml:space="preserve">      </w:t>
      </w:r>
      <w:r>
        <w:rPr>
          <w:rFonts w:ascii="맑은 고딕" w:eastAsia="맑은 고딕" w:hAnsi="맑은 고딕"/>
          <w:b/>
        </w:rPr>
        <w:t>일</w:t>
      </w:r>
    </w:p>
    <w:tbl>
      <w:tblPr>
        <w:tblW w:w="0" w:type="auto"/>
        <w:tblLook w:val="04A0" w:firstRow="1" w:lastRow="0" w:firstColumn="1" w:lastColumn="0" w:noHBand="0" w:noVBand="1"/>
        <w:jc w:val="right"/>
        <w:tblLayout w:type="fixed"/>
      </w:tblPr>
      <w:tblGrid>
        <w:gridCol w:w="5156"/>
        <w:gridCol w:w="5156"/>
      </w:tblGrid>
      <w:tr>
        <w:trPr>
          <w:jc w:val="right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업체명</w:t>
            </w:r>
          </w:p>
        </w:tc>
        <w:tc>
          <w:tcPr>
            <w:tcW w:w="5156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</w:p>
        </w:tc>
      </w:tr>
      <w:tr>
        <w:trPr>
          <w:jc w:val="right"/>
        </w:trPr>
        <w:tc>
          <w:tcPr>
            <w:tcW w:w="5156" w:type="dxa"/>
            <w:shd w:val="clear" w:color="auto" w:fill="17324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18"/>
              </w:rPr>
              <w:t>대표자</w:t>
            </w:r>
          </w:p>
        </w:tc>
        <w:tc>
          <w:tcPr>
            <w:tcW w:w="5156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>
            <w:pPr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z w:val="18"/>
              </w:rPr>
              <w:t xml:space="preserve">                         (</w:t>
            </w:r>
            <w:r>
              <w:rPr>
                <w:rFonts w:ascii="맑은 고딕" w:eastAsia="맑은 고딕" w:hAnsi="맑은 고딕"/>
                <w:sz w:val="18"/>
              </w:rPr>
              <w:t>서명</w:t>
            </w:r>
            <w:r>
              <w:rPr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또는</w:t>
            </w:r>
            <w:r>
              <w:rPr>
                <w:rFonts w:ascii="맑은 고딕" w:eastAsia="맑은 고딕" w:hAnsi="맑은 고딕"/>
                <w:sz w:val="18"/>
              </w:rPr>
              <w:t xml:space="preserve"> </w:t>
            </w:r>
            <w:r>
              <w:rPr>
                <w:rFonts w:ascii="맑은 고딕" w:eastAsia="맑은 고딕" w:hAnsi="맑은 고딕"/>
                <w:sz w:val="18"/>
              </w:rPr>
              <w:t>인</w:t>
            </w:r>
            <w:r>
              <w:rPr>
                <w:rFonts w:ascii="맑은 고딕" w:eastAsia="맑은 고딕" w:hAnsi="맑은 고딕"/>
                <w:sz w:val="18"/>
              </w:rPr>
              <w:t>)</w:t>
            </w:r>
          </w:p>
        </w:tc>
      </w:tr>
    </w:tbl>
    <w:p>
      <w:pPr>
        <w:jc w:val="center"/>
        <w:spacing w:before="180"/>
        <w:rPr>
          <w:rFonts w:ascii="맑은 고딕" w:eastAsia="맑은 고딕" w:hAnsi="맑은 고딕"/>
          <w:b/>
        </w:rPr>
      </w:pPr>
    </w:p>
    <w:p>
      <w:pPr>
        <w:jc w:val="center"/>
        <w:spacing w:before="180"/>
        <w:rPr>
          <w:rFonts w:ascii="맑은 고딕" w:eastAsia="맑은 고딕" w:hAnsi="맑은 고딕"/>
          <w:b/>
        </w:rPr>
      </w:pPr>
    </w:p>
    <w:p>
      <w:pPr>
        <w:spacing w:before="18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</w:rPr>
        <w:t>(</w:t>
      </w:r>
      <w:r>
        <w:rPr>
          <w:lang w:eastAsia="ko-KR"/>
          <w:rFonts w:ascii="맑은 고딕" w:eastAsia="맑은 고딕" w:hAnsi="맑은 고딕" w:cs="맑은 고딕" w:hint="eastAsia"/>
          <w:b/>
        </w:rPr>
        <w:t>재)</w:t>
      </w:r>
      <w:r>
        <w:rPr>
          <w:lang w:eastAsia="ko-KR"/>
          <w:rFonts w:ascii="맑은 고딕" w:eastAsia="맑은 고딕" w:hAnsi="맑은 고딕" w:cs="맑은 고딕" w:hint="eastAsia"/>
          <w:b/>
        </w:rPr>
        <w:t xml:space="preserve">부산진문화재단 </w:t>
      </w:r>
      <w:r>
        <w:rPr>
          <w:rFonts w:ascii="맑은 고딕" w:eastAsia="맑은 고딕" w:hAnsi="맑은 고딕"/>
          <w:b/>
        </w:rPr>
        <w:t xml:space="preserve"> </w:t>
      </w:r>
      <w:r>
        <w:rPr>
          <w:rFonts w:ascii="맑은 고딕" w:eastAsia="맑은 고딕" w:hAnsi="맑은 고딕"/>
          <w:b/>
        </w:rPr>
        <w:t>귀중</w:t>
      </w:r>
    </w:p>
    <w:sectPr>
      <w:pgSz w:w="12240" w:h="15840"/>
      <w:pgMar w:top="907" w:right="964" w:bottom="794" w:left="964" w:header="720" w:footer="720" w:gutter="0"/>
      <w:cols w:space="720"/>
      <w:docGrid w:linePitch="360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Noto Sans CJK KR">
    <w:panose1 w:val="00000000000000000000"/>
    <w:family w:val="roman"/>
    <w:altName w:val="Cambria"/>
    <w:charset w:val="00"/>
    <w:notTrueType w:val="false"/>
  </w:font>
  <w:font w:name="Courier">
    <w:panose1 w:val="02060409020205020404"/>
    <w:family w:val="modern"/>
    <w:charset w:val="00"/>
    <w:notTrueType w:val="false"/>
    <w:sig w:usb0="00000001" w:usb1="00000001" w:usb2="00000001" w:usb3="00000001" w:csb0="00000001" w:csb1="00000001"/>
  </w:font>
  <w:font w:name="Symbol">
    <w:panose1 w:val="05050102010706020507"/>
    <w:family w:val="roman"/>
    <w:charset w:val="02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6"/>
      <w:jc w:val="center"/>
    </w:pPr>
    <w:r>
      <w:rPr>
        <w:color w:val="737373"/>
        <w:sz w:val="16"/>
      </w:rPr>
      <w:t xml:space="preserve">2026 </w:t>
    </w:r>
    <w:r>
      <w:rPr>
        <w:color w:val="737373"/>
        <w:sz w:val="16"/>
      </w:rPr>
      <w:t>서면거리예술축제</w:t>
    </w:r>
    <w:r>
      <w:rPr>
        <w:color w:val="737373"/>
        <w:sz w:val="16"/>
      </w:rPr>
      <w:t xml:space="preserve"> PLAY STREET : SEOMYEON  |  </w:t>
    </w:r>
    <w:r>
      <w:rPr>
        <w:color w:val="737373"/>
        <w:sz w:val="16"/>
      </w:rPr>
      <w:t>서식</w:t>
    </w:r>
    <w:r>
      <w:rPr>
        <w:color w:val="737373"/>
        <w:sz w:val="16"/>
      </w:rPr>
      <w:t xml:space="preserve"> 3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fffff89"/>
    <w:multiLevelType w:val="singleLevel"/>
    <w:tmpl w:val="29761a62"/>
    <w:lvl w:ilvl="0">
      <w:start w:val="1"/>
      <w:numFmt w:val="bullet"/>
      <w:lvlText w:val=""/>
      <w:lvlJc w:val="left"/>
      <w:pStyle w:val="a0"/>
      <w:pPr>
        <w:ind w:left="360" w:hanging="360"/>
        <w:tabs>
          <w:tab w:val="num" w:pos="360"/>
        </w:tabs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d1effd4"/>
    <w:lvl w:ilvl="0">
      <w:start w:val="1"/>
      <w:numFmt w:val="bullet"/>
      <w:lvlText w:val=""/>
      <w:lvlJc w:val="left"/>
      <w:pStyle w:val="20"/>
      <w:pPr>
        <w:ind w:left="720" w:hanging="360"/>
        <w:tabs>
          <w:tab w:val="num" w:pos="720"/>
        </w:tabs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f3eafdec"/>
    <w:lvl w:ilvl="0">
      <w:start w:val="1"/>
      <w:numFmt w:val="bullet"/>
      <w:lvlText w:val=""/>
      <w:lvlJc w:val="left"/>
      <w:pStyle w:val="30"/>
      <w:pPr>
        <w:ind w:left="1080" w:hanging="360"/>
        <w:tabs>
          <w:tab w:val="num" w:pos="1080"/>
        </w:tabs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0a62b40"/>
    <w:lvl w:ilvl="0">
      <w:start w:val="1"/>
      <w:lvlText w:val="%1."/>
      <w:lvlJc w:val="left"/>
      <w:pStyle w:val="a"/>
      <w:pPr>
        <w:ind w:left="360" w:hanging="360"/>
        <w:tabs>
          <w:tab w:val="num" w:pos="360"/>
        </w:tabs>
      </w:pPr>
    </w:lvl>
  </w:abstractNum>
  <w:abstractNum w:abstractNumId="4">
    <w:nsid w:val="ffffff7f"/>
    <w:multiLevelType w:val="singleLevel"/>
    <w:tmpl w:val="38441652"/>
    <w:lvl w:ilvl="0">
      <w:start w:val="1"/>
      <w:lvlText w:val="%1."/>
      <w:lvlJc w:val="left"/>
      <w:pStyle w:val="2"/>
      <w:pPr>
        <w:ind w:left="720" w:hanging="360"/>
        <w:tabs>
          <w:tab w:val="num" w:pos="720"/>
        </w:tabs>
      </w:pPr>
    </w:lvl>
  </w:abstractNum>
  <w:abstractNum w:abstractNumId="5">
    <w:nsid w:val="ffffff7e"/>
    <w:multiLevelType w:val="singleLevel"/>
    <w:tmpl w:val="fb12693a"/>
    <w:lvl w:ilvl="0">
      <w:start w:val="1"/>
      <w:lvlText w:val="%1."/>
      <w:lvlJc w:val="left"/>
      <w:pStyle w:val="3"/>
      <w:pPr>
        <w:ind w:left="1080" w:hanging="360"/>
        <w:tabs>
          <w:tab w:val="num" w:pos="10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60" w:line="269" w:lineRule="auto"/>
    </w:pPr>
    <w:rPr>
      <w:rFonts w:ascii="Noto Sans CJK KR" w:eastAsia="Noto Sans CJK KR" w:hAnsi="Noto Sans CJK KR"/>
      <w:color w:val="222222"/>
      <w:sz w:val="19"/>
    </w:rPr>
  </w:style>
  <w:style w:type="paragraph" w:styleId="1">
    <w:name w:val="heading 1"/>
    <w:uiPriority w:val="9"/>
    <w:basedOn w:val="a1"/>
    <w:next w:val="a1"/>
    <w:link w:val="1Char"/>
    <w:qFormat/>
    <w:pPr>
      <w:keepNext/>
      <w:keepLines/>
      <w:outlineLvl w:val="0"/>
      <w:spacing w:after="0" w:before="48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1">
    <w:name w:val="heading 2"/>
    <w:uiPriority w:val="9"/>
    <w:basedOn w:val="a1"/>
    <w:next w:val="a1"/>
    <w:link w:val="2Char"/>
    <w:qFormat/>
    <w:unhideWhenUsed/>
    <w:pPr>
      <w:keepNext/>
      <w:keepLines/>
      <w:outlineLvl w:val="1"/>
      <w:spacing w:after="0" w:before="200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1">
    <w:name w:val="heading 3"/>
    <w:uiPriority w:val="9"/>
    <w:basedOn w:val="a1"/>
    <w:next w:val="a1"/>
    <w:link w:val="3Char"/>
    <w:qFormat/>
    <w:unhideWhenUsed/>
    <w:pPr>
      <w:keepNext/>
      <w:keepLines/>
      <w:outlineLvl w:val="2"/>
      <w:spacing w:after="0" w:before="200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uiPriority w:val="9"/>
    <w:basedOn w:val="a1"/>
    <w:next w:val="a1"/>
    <w:link w:val="4Char"/>
    <w:qFormat/>
    <w:semiHidden/>
    <w:unhideWhenUsed/>
    <w:pPr>
      <w:keepNext/>
      <w:keepLines/>
      <w:outlineLvl w:val="3"/>
      <w:spacing w:after="0" w:before="200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uiPriority w:val="9"/>
    <w:basedOn w:val="a1"/>
    <w:next w:val="a1"/>
    <w:link w:val="5Char"/>
    <w:qFormat/>
    <w:semiHidden/>
    <w:unhideWhenUsed/>
    <w:pPr>
      <w:keepNext/>
      <w:keepLines/>
      <w:outlineLvl w:val="4"/>
      <w:spacing w:after="0" w:before="200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uiPriority w:val="9"/>
    <w:basedOn w:val="a1"/>
    <w:next w:val="a1"/>
    <w:link w:val="6Char"/>
    <w:qFormat/>
    <w:semiHidden/>
    <w:unhideWhenUsed/>
    <w:pPr>
      <w:keepNext/>
      <w:keepLines/>
      <w:outlineLvl w:val="5"/>
      <w:spacing w:after="0" w:before="200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uiPriority w:val="9"/>
    <w:basedOn w:val="a1"/>
    <w:next w:val="a1"/>
    <w:link w:val="7Char"/>
    <w:qFormat/>
    <w:semiHidden/>
    <w:unhideWhenUsed/>
    <w:pPr>
      <w:keepNext/>
      <w:keepLines/>
      <w:outlineLvl w:val="6"/>
      <w:spacing w:after="0" w:before="200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uiPriority w:val="9"/>
    <w:basedOn w:val="a1"/>
    <w:next w:val="a1"/>
    <w:link w:val="8Char"/>
    <w:qFormat/>
    <w:semiHidden/>
    <w:unhideWhenUsed/>
    <w:pPr>
      <w:keepNext/>
      <w:keepLines/>
      <w:outlineLvl w:val="7"/>
      <w:spacing w:after="0" w:before="200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uiPriority w:val="9"/>
    <w:basedOn w:val="a1"/>
    <w:next w:val="a1"/>
    <w:link w:val="9Char"/>
    <w:qFormat/>
    <w:semiHidden/>
    <w:unhideWhenUsed/>
    <w:pPr>
      <w:keepNext/>
      <w:keepLines/>
      <w:outlineLvl w:val="8"/>
      <w:spacing w:after="0" w:before="200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uiPriority w:val="99"/>
    <w:basedOn w:val="a1"/>
    <w:link w:val="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uiPriority w:val="99"/>
    <w:basedOn w:val="a2"/>
    <w:link w:val="a5"/>
  </w:style>
  <w:style w:type="paragraph" w:styleId="a6">
    <w:name w:val="footer"/>
    <w:uiPriority w:val="99"/>
    <w:basedOn w:val="a1"/>
    <w:link w:val="Char0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uiPriority w:val="99"/>
    <w:basedOn w:val="a2"/>
    <w:link w:val="a6"/>
  </w:style>
  <w:style w:type="paragraph" w:styleId="a7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uiPriority w:val="9"/>
    <w:basedOn w:val="a2"/>
    <w:link w:val="1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uiPriority w:val="9"/>
    <w:basedOn w:val="a2"/>
    <w:link w:val="21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uiPriority w:val="9"/>
    <w:basedOn w:val="a2"/>
    <w:link w:val="31"/>
    <w:rPr>
      <w:rFonts w:asciiTheme="majorHAnsi" w:eastAsiaTheme="majorEastAsia" w:hAnsiTheme="majorHAnsi" w:cstheme="majorBidi"/>
      <w:b/>
      <w:bCs/>
      <w:color w:val="4F81BD"/>
    </w:rPr>
  </w:style>
  <w:style w:type="paragraph" w:styleId="a8">
    <w:name w:val="Title"/>
    <w:uiPriority w:val="10"/>
    <w:basedOn w:val="a1"/>
    <w:next w:val="a1"/>
    <w:link w:val="Char1"/>
    <w:qFormat/>
    <w:pPr>
      <w:contextualSpacing/>
      <w:pBdr>
        <w:bottom w:val="single" w:sz="8" w:space="4" w:color="4F81BD" w:themeColor="accent1"/>
      </w:pBdr>
      <w:spacing w:after="300" w:line="240" w:lineRule="auto"/>
    </w:pPr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character" w:customStyle="1" w:styleId="Char1">
    <w:name w:val="제목 Char"/>
    <w:uiPriority w:val="10"/>
    <w:basedOn w:val="a2"/>
    <w:link w:val="a8"/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paragraph" w:styleId="a9">
    <w:name w:val="Subtitle"/>
    <w:uiPriority w:val="11"/>
    <w:basedOn w:val="a1"/>
    <w:next w:val="a1"/>
    <w:link w:val="Char2"/>
    <w:qFormat/>
    <w:pPr>
      <w:numPr>
        <w:ilvl w:val="0"/>
      </w:numPr>
    </w:pPr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character" w:customStyle="1" w:styleId="Char2">
    <w:name w:val="부제 Char"/>
    <w:uiPriority w:val="11"/>
    <w:basedOn w:val="a2"/>
    <w:link w:val="a9"/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paragraph" w:styleId="aa">
    <w:name w:val="List Paragraph"/>
    <w:uiPriority w:val="34"/>
    <w:basedOn w:val="a1"/>
    <w:qFormat/>
    <w:pPr>
      <w:ind w:left="720"/>
      <w:contextualSpacing/>
    </w:pPr>
  </w:style>
  <w:style w:type="paragraph" w:styleId="ab">
    <w:name w:val="Body Text"/>
    <w:uiPriority w:val="99"/>
    <w:basedOn w:val="a1"/>
    <w:link w:val="Char3"/>
    <w:unhideWhenUsed/>
    <w:pPr>
      <w:spacing w:after="120"/>
    </w:pPr>
  </w:style>
  <w:style w:type="character" w:customStyle="1" w:styleId="Char3">
    <w:name w:val="본문 Char"/>
    <w:uiPriority w:val="99"/>
    <w:basedOn w:val="a2"/>
    <w:link w:val="ab"/>
  </w:style>
  <w:style w:type="paragraph" w:styleId="22">
    <w:name w:val="Body Text 2"/>
    <w:uiPriority w:val="99"/>
    <w:basedOn w:val="a1"/>
    <w:link w:val="2Char0"/>
    <w:unhideWhenUsed/>
    <w:pPr>
      <w:spacing w:after="120" w:line="480" w:lineRule="auto"/>
    </w:pPr>
  </w:style>
  <w:style w:type="character" w:customStyle="1" w:styleId="2Char0">
    <w:name w:val="본문 2 Char"/>
    <w:uiPriority w:val="99"/>
    <w:basedOn w:val="a2"/>
    <w:link w:val="22"/>
  </w:style>
  <w:style w:type="paragraph" w:styleId="32">
    <w:name w:val="Body Text 3"/>
    <w:uiPriority w:val="99"/>
    <w:basedOn w:val="a1"/>
    <w:link w:val="3Char0"/>
    <w:unhideWhenUsed/>
    <w:pPr>
      <w:spacing w:after="120"/>
    </w:pPr>
    <w:rPr>
      <w:sz w:val="16"/>
      <w:szCs w:val="16"/>
    </w:rPr>
  </w:style>
  <w:style w:type="character" w:customStyle="1" w:styleId="3Char0">
    <w:name w:val="본문 3 Char"/>
    <w:uiPriority w:val="99"/>
    <w:basedOn w:val="a2"/>
    <w:link w:val="32"/>
    <w:rPr>
      <w:sz w:val="16"/>
      <w:szCs w:val="16"/>
    </w:rPr>
  </w:style>
  <w:style w:type="paragraph" w:styleId="ac">
    <w:name w:val="List"/>
    <w:uiPriority w:val="99"/>
    <w:basedOn w:val="a1"/>
    <w:unhideWhenUsed/>
    <w:pPr>
      <w:ind w:left="360" w:hanging="360"/>
      <w:contextualSpacing/>
    </w:pPr>
  </w:style>
  <w:style w:type="paragraph" w:styleId="23">
    <w:name w:val="List 2"/>
    <w:uiPriority w:val="99"/>
    <w:basedOn w:val="a1"/>
    <w:unhideWhenUsed/>
    <w:pPr>
      <w:ind w:left="720" w:hanging="360"/>
      <w:contextualSpacing/>
    </w:pPr>
  </w:style>
  <w:style w:type="paragraph" w:styleId="33">
    <w:name w:val="List 3"/>
    <w:uiPriority w:val="99"/>
    <w:basedOn w:val="a1"/>
    <w:unhideWhenUsed/>
    <w:pPr>
      <w:ind w:left="1080" w:hanging="360"/>
      <w:contextualSpacing/>
    </w:pPr>
  </w:style>
  <w:style w:type="paragraph" w:styleId="a0">
    <w:name w:val="List Bullet"/>
    <w:uiPriority w:val="99"/>
    <w:basedOn w:val="a1"/>
    <w:unhideWhenUsed/>
    <w:pPr>
      <w:contextualSpacing/>
      <w:numPr>
        <w:ilvl w:val="0"/>
        <w:numId w:val="1"/>
      </w:numPr>
    </w:pPr>
  </w:style>
  <w:style w:type="paragraph" w:styleId="20">
    <w:name w:val="List Bullet 2"/>
    <w:uiPriority w:val="99"/>
    <w:basedOn w:val="a1"/>
    <w:unhideWhenUsed/>
    <w:pPr>
      <w:contextualSpacing/>
      <w:numPr>
        <w:ilvl w:val="0"/>
        <w:numId w:val="2"/>
      </w:numPr>
    </w:pPr>
  </w:style>
  <w:style w:type="paragraph" w:styleId="30">
    <w:name w:val="List Bullet 3"/>
    <w:uiPriority w:val="99"/>
    <w:basedOn w:val="a1"/>
    <w:unhideWhenUsed/>
    <w:pPr>
      <w:contextualSpacing/>
      <w:numPr>
        <w:ilvl w:val="0"/>
        <w:numId w:val="3"/>
      </w:numPr>
    </w:pPr>
  </w:style>
  <w:style w:type="paragraph" w:styleId="a">
    <w:name w:val="List Number"/>
    <w:uiPriority w:val="99"/>
    <w:basedOn w:val="a1"/>
    <w:unhideWhenUsed/>
    <w:pPr>
      <w:contextualSpacing/>
      <w:numPr>
        <w:ilvl w:val="0"/>
        <w:numId w:val="4"/>
      </w:numPr>
    </w:pPr>
  </w:style>
  <w:style w:type="paragraph" w:styleId="2">
    <w:name w:val="List Number 2"/>
    <w:uiPriority w:val="99"/>
    <w:basedOn w:val="a1"/>
    <w:unhideWhenUsed/>
    <w:pPr>
      <w:contextualSpacing/>
      <w:numPr>
        <w:ilvl w:val="0"/>
        <w:numId w:val="5"/>
      </w:numPr>
    </w:pPr>
  </w:style>
  <w:style w:type="paragraph" w:styleId="3">
    <w:name w:val="List Number 3"/>
    <w:uiPriority w:val="99"/>
    <w:basedOn w:val="a1"/>
    <w:unhideWhenUsed/>
    <w:pPr>
      <w:contextualSpacing/>
      <w:numPr>
        <w:ilvl w:val="0"/>
        <w:numId w:val="6"/>
      </w:numPr>
    </w:pPr>
  </w:style>
  <w:style w:type="paragraph" w:styleId="ad">
    <w:name w:val="List Continue"/>
    <w:uiPriority w:val="99"/>
    <w:basedOn w:val="a1"/>
    <w:unhideWhenUsed/>
    <w:pPr>
      <w:ind w:left="360"/>
      <w:contextualSpacing/>
      <w:spacing w:after="120"/>
    </w:pPr>
  </w:style>
  <w:style w:type="paragraph" w:styleId="24">
    <w:name w:val="List Continue 2"/>
    <w:uiPriority w:val="99"/>
    <w:basedOn w:val="a1"/>
    <w:unhideWhenUsed/>
    <w:pPr>
      <w:ind w:left="720"/>
      <w:contextualSpacing/>
      <w:spacing w:after="120"/>
    </w:pPr>
  </w:style>
  <w:style w:type="paragraph" w:styleId="34">
    <w:name w:val="List Continue 3"/>
    <w:uiPriority w:val="99"/>
    <w:basedOn w:val="a1"/>
    <w:unhideWhenUsed/>
    <w:pPr>
      <w:ind w:left="1080"/>
      <w:contextualSpacing/>
      <w:spacing w:after="120"/>
    </w:pPr>
  </w:style>
  <w:style w:type="paragraph" w:styleId="ae">
    <w:name w:val="macro"/>
    <w:uiPriority w:val="99"/>
    <w:link w:val="Char4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uiPriority w:val="99"/>
    <w:basedOn w:val="a2"/>
    <w:link w:val="ae"/>
    <w:rPr>
      <w:rFonts w:ascii="Courier" w:hAnsi="Courier"/>
      <w:sz w:val="20"/>
      <w:szCs w:val="20"/>
    </w:rPr>
  </w:style>
  <w:style w:type="paragraph" w:styleId="af">
    <w:name w:val="Quote"/>
    <w:uiPriority w:val="29"/>
    <w:basedOn w:val="a1"/>
    <w:next w:val="a1"/>
    <w:link w:val="Char5"/>
    <w:qFormat/>
    <w:rPr>
      <w:i/>
      <w:iCs/>
      <w:color w:val="000000"/>
    </w:rPr>
  </w:style>
  <w:style w:type="character" w:customStyle="1" w:styleId="Char5">
    <w:name w:val="인용 Char"/>
    <w:uiPriority w:val="29"/>
    <w:basedOn w:val="a2"/>
    <w:link w:val="af"/>
    <w:rPr>
      <w:i/>
      <w:iCs/>
      <w:color w:val="000000"/>
    </w:rPr>
  </w:style>
  <w:style w:type="character" w:customStyle="1" w:styleId="4Char">
    <w:name w:val="제목 4 Char"/>
    <w:uiPriority w:val="9"/>
    <w:basedOn w:val="a2"/>
    <w:link w:val="4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uiPriority w:val="9"/>
    <w:basedOn w:val="a2"/>
    <w:link w:val="5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uiPriority w:val="9"/>
    <w:basedOn w:val="a2"/>
    <w:link w:val="6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uiPriority w:val="9"/>
    <w:basedOn w:val="a2"/>
    <w:link w:val="7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uiPriority w:val="9"/>
    <w:basedOn w:val="a2"/>
    <w:link w:val="8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uiPriority w:val="9"/>
    <w:basedOn w:val="a2"/>
    <w:link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f0">
    <w:name w:val="caption"/>
    <w:uiPriority w:val="35"/>
    <w:basedOn w:val="a1"/>
    <w:next w:val="a1"/>
    <w:qFormat/>
    <w:semiHidden/>
    <w:unhideWhenUsed/>
    <w:pPr>
      <w:spacing w:line="240" w:lineRule="auto"/>
    </w:pPr>
    <w:rPr>
      <w:b/>
      <w:bCs/>
      <w:color w:val="4F81BD"/>
      <w:sz w:val="18"/>
      <w:szCs w:val="18"/>
    </w:rPr>
  </w:style>
  <w:style w:type="character" w:styleId="af1">
    <w:name w:val="Strong"/>
    <w:uiPriority w:val="22"/>
    <w:basedOn w:val="a2"/>
    <w:qFormat/>
    <w:rPr>
      <w:b/>
      <w:bCs/>
    </w:rPr>
  </w:style>
  <w:style w:type="character" w:styleId="af2">
    <w:name w:val="Emphasis"/>
    <w:uiPriority w:val="20"/>
    <w:basedOn w:val="a2"/>
    <w:qFormat/>
    <w:rPr>
      <w:i/>
      <w:iCs/>
    </w:rPr>
  </w:style>
  <w:style w:type="paragraph" w:styleId="af3">
    <w:name w:val="Intense Quote"/>
    <w:uiPriority w:val="30"/>
    <w:basedOn w:val="a1"/>
    <w:next w:val="a1"/>
    <w:link w:val="Char6"/>
    <w:qFormat/>
    <w:pPr>
      <w:ind w:left="936" w:right="936"/>
      <w:pBdr>
        <w:bottom w:val="single" w:sz="4" w:space="4" w:color="4F81BD" w:themeColor="accent1"/>
      </w:pBdr>
      <w:spacing w:after="280" w:before="200"/>
    </w:pPr>
    <w:rPr>
      <w:b/>
      <w:bCs/>
      <w:i/>
      <w:iCs/>
      <w:color w:val="4F81BD"/>
    </w:rPr>
  </w:style>
  <w:style w:type="character" w:customStyle="1" w:styleId="Char6">
    <w:name w:val="강한 인용 Char"/>
    <w:uiPriority w:val="30"/>
    <w:basedOn w:val="a2"/>
    <w:link w:val="af3"/>
    <w:rPr>
      <w:b/>
      <w:bCs/>
      <w:i/>
      <w:iCs/>
      <w:color w:val="4F81BD"/>
    </w:rPr>
  </w:style>
  <w:style w:type="character" w:styleId="af4">
    <w:name w:val="Subtle Emphasis"/>
    <w:uiPriority w:val="19"/>
    <w:basedOn w:val="a2"/>
    <w:qFormat/>
    <w:rPr>
      <w:i/>
      <w:iCs/>
      <w:color w:val="7F7F7F"/>
    </w:rPr>
  </w:style>
  <w:style w:type="character" w:styleId="af5">
    <w:name w:val="Intense Emphasis"/>
    <w:uiPriority w:val="21"/>
    <w:basedOn w:val="a2"/>
    <w:qFormat/>
    <w:rPr>
      <w:b/>
      <w:bCs/>
      <w:i/>
      <w:iCs/>
      <w:color w:val="4F81BD"/>
    </w:rPr>
  </w:style>
  <w:style w:type="character" w:styleId="af6">
    <w:name w:val="Subtle Reference"/>
    <w:uiPriority w:val="31"/>
    <w:basedOn w:val="a2"/>
    <w:qFormat/>
    <w:rPr>
      <w:smallCaps/>
      <w:color w:val="C0504D"/>
      <w:u w:val="single" w:color="auto"/>
    </w:rPr>
  </w:style>
  <w:style w:type="character" w:styleId="af7">
    <w:name w:val="Intense Reference"/>
    <w:uiPriority w:val="32"/>
    <w:basedOn w:val="a2"/>
    <w:qFormat/>
    <w:rPr>
      <w:b/>
      <w:bCs/>
      <w:smallCaps/>
      <w:color w:val="C0504D"/>
      <w:u w:val="single" w:color="auto"/>
      <w:spacing w:val="5"/>
    </w:rPr>
  </w:style>
  <w:style w:type="character" w:styleId="af8">
    <w:name w:val="Book Title"/>
    <w:uiPriority w:val="33"/>
    <w:basedOn w:val="a2"/>
    <w:qFormat/>
    <w:rPr>
      <w:b/>
      <w:bCs/>
      <w:smallCaps/>
      <w:spacing w:val="5"/>
    </w:rPr>
  </w:style>
  <w:style w:type="paragraph" w:styleId="TOC">
    <w:name w:val="TOC Heading"/>
    <w:uiPriority w:val="39"/>
    <w:basedOn w:val="1"/>
    <w:next w:val="a1"/>
    <w:qFormat/>
    <w:semiHidden/>
    <w:unhideWhenUsed/>
    <w:pPr>
      <w:outlineLvl w:val="9"/>
    </w:pPr>
  </w:style>
  <w:style w:type="table" w:styleId="af9">
    <w:name w:val="Table Grid"/>
    <w:uiPriority w:val="59"/>
    <w:basedOn w:val="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uiPriority w:val="60"/>
    <w:basedOn w:val="a3"/>
    <w:pPr>
      <w:spacing w:after="0" w:line="240" w:lineRule="auto"/>
    </w:pPr>
    <w:rPr>
      <w:color w:val="000000"/>
    </w:rPr>
    <w:tblPr>
      <w:tblBorders>
        <w:top w:val="single" w:sz="8" w:space="0" w:color="000000" w:themeColor="dk1"/>
        <w:bottom w:val="single" w:sz="8" w:space="0" w:color="000000" w:themeColor="dk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</w:style>
  <w:style w:type="table" w:styleId="-1">
    <w:name w:val="Light Shading Accent 1"/>
    <w:uiPriority w:val="60"/>
    <w:basedOn w:val="a3"/>
    <w:pPr>
      <w:spacing w:after="0" w:line="240" w:lineRule="auto"/>
    </w:pPr>
    <w:rPr>
      <w:color w:val="376092"/>
    </w:rPr>
    <w:tblPr>
      <w:tblBorders>
        <w:top w:val="single" w:sz="8" w:space="0" w:color="4F81BD" w:themeColor="accent1"/>
        <w:bottom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uiPriority w:val="60"/>
    <w:basedOn w:val="a3"/>
    <w:pPr>
      <w:spacing w:after="0" w:line="240" w:lineRule="auto"/>
    </w:pPr>
    <w:rPr>
      <w:color w:val="953735"/>
    </w:rPr>
    <w:tblPr>
      <w:tblBorders>
        <w:top w:val="single" w:sz="8" w:space="0" w:color="C0504D" w:themeColor="accent2"/>
        <w:bottom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-3">
    <w:name w:val="Light Shading Accent 3"/>
    <w:uiPriority w:val="60"/>
    <w:basedOn w:val="a3"/>
    <w:pPr>
      <w:spacing w:after="0" w:line="240" w:lineRule="auto"/>
    </w:pPr>
    <w:rPr>
      <w:color w:val="76933C"/>
    </w:rPr>
    <w:tblPr>
      <w:tblBorders>
        <w:top w:val="single" w:sz="8" w:space="0" w:color="9BBB59" w:themeColor="accent3"/>
        <w:bottom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uiPriority w:val="60"/>
    <w:basedOn w:val="a3"/>
    <w:pPr>
      <w:spacing w:after="0" w:line="240" w:lineRule="auto"/>
    </w:pPr>
    <w:rPr>
      <w:color w:val="604A7B"/>
    </w:rPr>
    <w:tblPr>
      <w:tblBorders>
        <w:top w:val="single" w:sz="8" w:space="0" w:color="8064A2" w:themeColor="accent4"/>
        <w:bottom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uiPriority w:val="60"/>
    <w:basedOn w:val="a3"/>
    <w:pPr>
      <w:spacing w:after="0" w:line="240" w:lineRule="auto"/>
    </w:pPr>
    <w:rPr>
      <w:color w:val="31859B"/>
    </w:rPr>
    <w:tblPr>
      <w:tblBorders>
        <w:top w:val="single" w:sz="8" w:space="0" w:color="4BACC6" w:themeColor="accent5"/>
        <w:bottom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-6">
    <w:name w:val="Light Shading Accent 6"/>
    <w:uiPriority w:val="60"/>
    <w:basedOn w:val="a3"/>
    <w:pPr>
      <w:spacing w:after="0" w:line="240" w:lineRule="auto"/>
    </w:pPr>
    <w:rPr>
      <w:color w:val="E46C0A"/>
    </w:rPr>
    <w:tblPr>
      <w:tblBorders>
        <w:top w:val="single" w:sz="8" w:space="0" w:color="F79646" w:themeColor="accent6"/>
        <w:bottom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afb">
    <w:name w:val="Light List"/>
    <w:uiPriority w:val="61"/>
    <w:basedOn w:val="a3"/>
    <w:pPr>
      <w:spacing w:after="0" w:line="240" w:lineRule="auto"/>
    </w:p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</w:style>
  <w:style w:type="table" w:styleId="-10">
    <w:name w:val="Light List Accent 1"/>
    <w:uiPriority w:val="61"/>
    <w:basedOn w:val="a3"/>
    <w:pPr>
      <w:spacing w:after="0" w:line="240" w:lineRule="auto"/>
    </w:p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uiPriority w:val="61"/>
    <w:basedOn w:val="a3"/>
    <w:pPr>
      <w:spacing w:after="0" w:line="240" w:lineRule="auto"/>
    </w:p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uiPriority w:val="61"/>
    <w:basedOn w:val="a3"/>
    <w:pPr>
      <w:spacing w:after="0" w:line="240" w:lineRule="auto"/>
    </w:p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uiPriority w:val="61"/>
    <w:basedOn w:val="a3"/>
    <w:pPr>
      <w:spacing w:after="0" w:line="240" w:lineRule="auto"/>
    </w:p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uiPriority w:val="61"/>
    <w:basedOn w:val="a3"/>
    <w:pPr>
      <w:spacing w:after="0" w:line="240" w:lineRule="auto"/>
    </w:p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uiPriority w:val="61"/>
    <w:basedOn w:val="a3"/>
    <w:pPr>
      <w:spacing w:after="0" w:line="240" w:lineRule="auto"/>
    </w:p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uiPriority w:val="62"/>
    <w:basedOn w:val="a3"/>
    <w:pPr>
      <w:spacing w:after="0" w:line="240" w:lineRule="auto"/>
    </w:p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1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  <w:shd w:val="clear" w:color="auto" w:fill="BFBFBF" w:themeFill="dk1" w:themeFillTint="3f"/>
      </w:tcPr>
    </w:tblStylePr>
    <w:tblStylePr w:type="band2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</w:tcPr>
    </w:tblStylePr>
  </w:style>
  <w:style w:type="table" w:styleId="-11">
    <w:name w:val="Light Grid Accent 1"/>
    <w:uiPriority w:val="62"/>
    <w:basedOn w:val="a3"/>
    <w:pPr>
      <w:spacing w:after="0" w:line="240" w:lineRule="auto"/>
    </w:p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uiPriority w:val="62"/>
    <w:basedOn w:val="a3"/>
    <w:pPr>
      <w:spacing w:after="0" w:line="240" w:lineRule="auto"/>
    </w:p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uiPriority w:val="62"/>
    <w:basedOn w:val="a3"/>
    <w:pPr>
      <w:spacing w:after="0" w:line="240" w:lineRule="auto"/>
    </w:p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uiPriority w:val="62"/>
    <w:basedOn w:val="a3"/>
    <w:pPr>
      <w:spacing w:after="0" w:line="240" w:lineRule="auto"/>
    </w:p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uiPriority w:val="62"/>
    <w:basedOn w:val="a3"/>
    <w:pPr>
      <w:spacing w:after="0" w:line="240" w:lineRule="auto"/>
    </w:p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uiPriority w:val="62"/>
    <w:basedOn w:val="a3"/>
    <w:pPr>
      <w:spacing w:after="0" w:line="240" w:lineRule="auto"/>
    </w:p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uiPriority w:val="63"/>
    <w:basedOn w:val="a3"/>
    <w:pPr>
      <w:spacing w:after="0" w:line="240" w:lineRule="auto"/>
    </w:pPr>
    <w:tblPr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dk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uiPriority w:val="63"/>
    <w:basedOn w:val="a3"/>
    <w:pPr>
      <w:spacing w:after="0" w:line="240" w:lineRule="auto"/>
    </w:pPr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uiPriority w:val="63"/>
    <w:basedOn w:val="a3"/>
    <w:pPr>
      <w:spacing w:after="0" w:line="240" w:lineRule="auto"/>
    </w:pPr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uiPriority w:val="63"/>
    <w:basedOn w:val="a3"/>
    <w:pPr>
      <w:spacing w:after="0" w:line="240" w:lineRule="auto"/>
    </w:pPr>
    <w:tblPr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uiPriority w:val="63"/>
    <w:basedOn w:val="a3"/>
    <w:pPr>
      <w:spacing w:after="0" w:line="240" w:lineRule="auto"/>
    </w:pPr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uiPriority w:val="63"/>
    <w:basedOn w:val="a3"/>
    <w:pPr>
      <w:spacing w:after="0" w:line="240" w:lineRule="auto"/>
    </w:pPr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uiPriority w:val="63"/>
    <w:basedOn w:val="a3"/>
    <w:pPr>
      <w:spacing w:after="0" w:line="240" w:lineRule="auto"/>
    </w:pPr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000000" w:themeColor="dk1"/>
        <w:bottom w:val="single" w:sz="8" w:space="0" w:color="000000" w:themeColor="dk1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dk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shd w:val="clear" w:color="auto" w:fill="BFBFBF" w:themeFill="dk1" w:themeFillTint="3f"/>
      </w:tcPr>
    </w:tblStylePr>
  </w:style>
  <w:style w:type="table" w:styleId="1-10">
    <w:name w:val="Medium List 1 Accent 1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4F81BD" w:themeColor="accent1"/>
        <w:bottom w:val="single" w:sz="8" w:space="0" w:color="4F81BD" w:themeColor="accent1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C0504D" w:themeColor="accent2"/>
        <w:bottom w:val="single" w:sz="8" w:space="0" w:color="C0504D" w:themeColor="accent2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1-30">
    <w:name w:val="Medium List 1 Accent 3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9BBB59" w:themeColor="accent3"/>
        <w:bottom w:val="single" w:sz="8" w:space="0" w:color="9BBB59" w:themeColor="accent3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8064A2" w:themeColor="accent4"/>
        <w:bottom w:val="single" w:sz="8" w:space="0" w:color="8064A2" w:themeColor="accent4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4BACC6" w:themeColor="accent5"/>
        <w:bottom w:val="single" w:sz="8" w:space="0" w:color="4BACC6" w:themeColor="accent5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1-60">
    <w:name w:val="Medium List 1 Accent 6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F79646" w:themeColor="accent6"/>
        <w:bottom w:val="single" w:sz="8" w:space="0" w:color="F79646" w:themeColor="accent6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26">
    <w:name w:val="Medium List 2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dk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dk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000000" w:themeColor="dk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dk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uiPriority w:val="67"/>
    <w:basedOn w:val="a3"/>
    <w:pPr>
      <w:spacing w:after="0" w:line="240" w:lineRule="auto"/>
    </w:pPr>
    <w:tblPr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  <w:insideV w:val="single" w:sz="8" w:space="0" w:color="3F3F3F" w:themeColor="dk1" w:themeTint="bf"/>
      </w:tblBorders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F3F3F" w:themeColor="dk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1-11">
    <w:name w:val="Medium Grid 1 Accent 1"/>
    <w:uiPriority w:val="67"/>
    <w:basedOn w:val="a3"/>
    <w:pPr>
      <w:spacing w:after="0" w:line="240" w:lineRule="auto"/>
    </w:pPr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-21">
    <w:name w:val="Medium Grid 1 Accent 2"/>
    <w:uiPriority w:val="67"/>
    <w:basedOn w:val="a3"/>
    <w:pPr>
      <w:spacing w:after="0" w:line="240" w:lineRule="auto"/>
    </w:pPr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uiPriority w:val="67"/>
    <w:basedOn w:val="a3"/>
    <w:pPr>
      <w:spacing w:after="0" w:line="240" w:lineRule="auto"/>
    </w:pPr>
    <w:tblPr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  <w:insideV w:val="single" w:sz="8" w:space="0" w:color="B4CC82" w:themeColor="accent3" w:themeTint="bf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uiPriority w:val="67"/>
    <w:basedOn w:val="a3"/>
    <w:pPr>
      <w:spacing w:after="0" w:line="240" w:lineRule="auto"/>
    </w:pPr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uiPriority w:val="67"/>
    <w:basedOn w:val="a3"/>
    <w:pPr>
      <w:spacing w:after="0" w:line="240" w:lineRule="auto"/>
    </w:pPr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uiPriority w:val="67"/>
    <w:basedOn w:val="a3"/>
    <w:pPr>
      <w:spacing w:after="0" w:line="240" w:lineRule="auto"/>
    </w:pPr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color w:val="000000"/>
      </w:rPr>
      <w:tblPr/>
      <w:tcPr>
        <w:shd w:val="clear" w:color="auto" w:fill="E5E5E5" w:themeFill="dk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BCB" w:themeFill="dk1" w:themeFillTint="33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tcBorders>
          <w:insideH w:val="single" w:sz="6" w:space="0" w:color="000000" w:themeColor="dk1"/>
          <w:insideV w:val="single" w:sz="6" w:space="0" w:color="000000" w:themeColor="dk1"/>
        </w:tcBorders>
        <w:shd w:val="clear" w:color="auto" w:fill="7F7F7F" w:themeFill="dk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11">
    <w:name w:val="Medium Grid 2 Accent 1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21">
    <w:name w:val="Medium Grid 2 Accent 2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31">
    <w:name w:val="Medium Grid 2 Accent 3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41">
    <w:name w:val="Medium Grid 2 Accent 4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0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51">
    <w:name w:val="Medium Grid 2 Accent 5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61">
    <w:name w:val="Medium Grid 2 Accent 6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A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35">
    <w:name w:val="Medium Grid 3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7F7F7F" w:themeFill="dk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7F7F7F" w:themeFill="dk1" w:themeFillTint="7f"/>
      </w:tcPr>
    </w:tblStylePr>
  </w:style>
  <w:style w:type="table" w:styleId="3-1">
    <w:name w:val="Medium Grid 3 Accent 1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7C0DE" w:themeFill="accent1" w:themeFillTint="7f"/>
      </w:tcPr>
    </w:tblStylePr>
  </w:style>
  <w:style w:type="table" w:styleId="3-2">
    <w:name w:val="Medium Grid 3 Accent 2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DFA7A6" w:themeFill="accent2" w:themeFillTint="7f"/>
      </w:tcPr>
    </w:tblStylePr>
  </w:style>
  <w:style w:type="table" w:styleId="3-3">
    <w:name w:val="Medium Grid 3 Accent 3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CDDDAC" w:themeFill="accent3" w:themeFillTint="7f"/>
      </w:tcPr>
    </w:tblStylePr>
  </w:style>
  <w:style w:type="table" w:styleId="3-4">
    <w:name w:val="Medium Grid 3 Accent 4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BFB1D0" w:themeFill="accent4" w:themeFillTint="7f"/>
      </w:tcPr>
    </w:tblStylePr>
  </w:style>
  <w:style w:type="table" w:styleId="3-5">
    <w:name w:val="Medium Grid 3 Accent 5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5D5E2" w:themeFill="accent5" w:themeFillTint="7f"/>
      </w:tcPr>
    </w:tblStylePr>
  </w:style>
  <w:style w:type="table" w:styleId="3-6">
    <w:name w:val="Medium Grid 3 Accent 6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FBCAA2" w:themeFill="accent6" w:themeFillTint="7f"/>
      </w:tcPr>
    </w:tblStylePr>
  </w:style>
  <w:style w:type="table" w:styleId="afd">
    <w:name w:val="Dark List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000000" w:themeFill="dk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000000" w:themeFill="dk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</w:style>
  <w:style w:type="table" w:styleId="-12">
    <w:name w:val="Dark List Accent 1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440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760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</w:style>
  <w:style w:type="table" w:styleId="-22">
    <w:name w:val="Dark List Accent 2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6325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95373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</w:style>
  <w:style w:type="table" w:styleId="-32">
    <w:name w:val="Dark List Accent 3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F62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7693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</w:style>
  <w:style w:type="table" w:styleId="-42">
    <w:name w:val="Dark List Accent 4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031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604A7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</w:style>
  <w:style w:type="table" w:styleId="-52">
    <w:name w:val="Dark List Accent 5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1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185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</w:style>
  <w:style w:type="table" w:styleId="-62">
    <w:name w:val="Dark List Accent 6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974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E4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</w:style>
  <w:style w:type="table" w:styleId="afe">
    <w:name w:val="Colorful Shading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000000" w:themeColor="dk1"/>
        <w:bottom w:val="single" w:sz="4" w:space="0" w:color="000000" w:themeColor="dk1"/>
        <w:right w:val="single" w:sz="4" w:space="0" w:color="000000" w:themeColor="dk1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000000" w:themeFill="dk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dk1" w:themeShade="99"/>
          <w:insideV w:val="nil"/>
        </w:tcBorders>
        <w:shd w:val="clear" w:color="auto" w:fill="000000" w:themeFill="dk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shd w:val="clear" w:color="auto" w:fill="989898" w:themeFill="dk1" w:themeFillTint="66"/>
      </w:tcPr>
    </w:tblStylePr>
    <w:tblStylePr w:type="band1Horz">
      <w:tblPr/>
      <w:tcPr>
        <w:shd w:val="clear" w:color="auto" w:fill="7F7F7F" w:themeFill="dk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C4D75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D75" w:themeColor="accent1" w:themeShade="99"/>
          <w:insideV w:val="nil"/>
        </w:tcBorders>
        <w:shd w:val="clear" w:color="auto" w:fill="2C4D75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D75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9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5F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F7530" w:themeColor="accent3" w:themeShade="99"/>
          <w:insideV w:val="nil"/>
        </w:tcBorders>
        <w:shd w:val="clear" w:color="auto" w:fill="5F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7530" w:themeFill="accent3" w:themeFillShade="99"/>
      </w:tcPr>
    </w:tblStylePr>
    <w:tblStylePr w:type="band1Vert">
      <w:tblPr/>
      <w:tcPr>
        <w:shd w:val="clear" w:color="auto" w:fill="D7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4D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D3B62" w:themeColor="accent4" w:themeShade="99"/>
          <w:insideV w:val="nil"/>
        </w:tcBorders>
        <w:shd w:val="clear" w:color="auto" w:fill="4D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B62" w:themeFill="accent4" w:themeFillShade="99"/>
      </w:tcPr>
    </w:tblStylePr>
    <w:tblStylePr w:type="band1Vert">
      <w:tblPr/>
      <w:tcPr>
        <w:shd w:val="clear" w:color="auto" w:fill="CCC1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7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B657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708" w:themeColor="accent6" w:themeShade="99"/>
          <w:insideV w:val="nil"/>
        </w:tcBorders>
        <w:shd w:val="clear" w:color="auto" w:fill="B657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708" w:themeFill="accent6" w:themeFillShade="99"/>
      </w:tcPr>
    </w:tblStylePr>
    <w:tblStylePr w:type="band1Vert">
      <w:tblPr/>
      <w:tcPr>
        <w:shd w:val="clear" w:color="auto" w:fill="FBD5B5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f">
    <w:name w:val="Colorful List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shd w:val="clear" w:color="auto" w:fill="CBCBCB" w:themeFill="dk1" w:themeFillTint="33"/>
      </w:tcPr>
    </w:tblStylePr>
  </w:style>
  <w:style w:type="table" w:styleId="-14">
    <w:name w:val="Colorful List Accent 1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664F83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BF1DD" w:themeFill="accent3" w:themeFillTint="33"/>
      </w:tcPr>
    </w:tblStylePr>
  </w:style>
  <w:style w:type="table" w:styleId="-44">
    <w:name w:val="Colorful List Accent 4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7E9D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-54">
    <w:name w:val="Colorful List Accent 5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F3740B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358EA6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AD9" w:themeFill="accent6" w:themeFillTint="33"/>
      </w:tcPr>
    </w:tblStylePr>
  </w:style>
  <w:style w:type="table" w:styleId="aff0">
    <w:name w:val="Colorful Grid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CBCBCB" w:themeFill="dk1" w:themeFillTint="33"/>
    </w:tcPr>
    <w:tblStylePr w:type="firstRow">
      <w:rPr>
        <w:b/>
        <w:bCs/>
      </w:rPr>
      <w:tblPr/>
      <w:tcPr>
        <w:shd w:val="clear" w:color="auto" w:fill="989898" w:themeFill="dk1" w:themeFillTint="66"/>
      </w:tcPr>
    </w:tblStylePr>
    <w:tblStylePr w:type="lastRow">
      <w:rPr>
        <w:b/>
        <w:bCs/>
        <w:color w:val="000000"/>
      </w:rPr>
      <w:tblPr/>
      <w:tcPr>
        <w:shd w:val="clear" w:color="auto" w:fill="989898" w:themeFill="dk1" w:themeFillTint="66"/>
      </w:tcPr>
    </w:tblStylePr>
    <w:tblStylePr w:type="firstCol">
      <w:rPr>
        <w:color w:val="FFFFFF"/>
      </w:rPr>
      <w:tblPr/>
      <w:tcPr>
        <w:shd w:val="clear" w:color="auto" w:fill="000000" w:themeFill="dk1" w:themeFillShade="bf"/>
      </w:tcPr>
    </w:tblStylePr>
    <w:tblStylePr w:type="lastCol">
      <w:rPr>
        <w:color w:val="FFFFFF"/>
      </w:rPr>
      <w:tblPr/>
      <w:tcPr>
        <w:shd w:val="clear" w:color="auto" w:fill="000000" w:themeFill="dk1" w:themeFillShade="bf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-15">
    <w:name w:val="Colorful Grid Accent 1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76092" w:themeFill="accent1" w:themeFillShade="bf"/>
      </w:tcPr>
    </w:tblStylePr>
    <w:tblStylePr w:type="lastCol">
      <w:rPr>
        <w:color w:val="FFFFFF"/>
      </w:rPr>
      <w:tblPr/>
      <w:tcPr>
        <w:shd w:val="clear" w:color="auto" w:fill="376092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-25">
    <w:name w:val="Colorful Grid Accent 2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9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9B7" w:themeFill="accent2" w:themeFillTint="66"/>
      </w:tcPr>
    </w:tblStylePr>
    <w:tblStylePr w:type="firstCol">
      <w:rPr>
        <w:color w:val="FFFFFF"/>
      </w:rPr>
      <w:tblPr/>
      <w:tcPr>
        <w:shd w:val="clear" w:color="auto" w:fill="953735" w:themeFill="accent2" w:themeFillShade="bf"/>
      </w:tcPr>
    </w:tblStylePr>
    <w:tblStylePr w:type="lastCol">
      <w:rPr>
        <w:color w:val="FFFFFF"/>
      </w:rPr>
      <w:tblPr/>
      <w:tcPr>
        <w:shd w:val="clear" w:color="auto" w:fill="953735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EBF1DD" w:themeFill="accent3" w:themeFillTint="33"/>
    </w:tcPr>
    <w:tblStylePr w:type="firstRow">
      <w:rPr>
        <w:b/>
        <w:bCs/>
      </w:rPr>
      <w:tblPr/>
      <w:tcPr>
        <w:shd w:val="clear" w:color="auto" w:fill="D7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7E3BC" w:themeFill="accent3" w:themeFillTint="66"/>
      </w:tcPr>
    </w:tblStylePr>
    <w:tblStylePr w:type="firstCol">
      <w:rPr>
        <w:color w:val="FFFFFF"/>
      </w:rPr>
      <w:tblPr/>
      <w:tcPr>
        <w:shd w:val="clear" w:color="auto" w:fill="76933C" w:themeFill="accent3" w:themeFillShade="bf"/>
      </w:tcPr>
    </w:tblStylePr>
    <w:tblStylePr w:type="lastCol">
      <w:rPr>
        <w:color w:val="FFFFFF"/>
      </w:rPr>
      <w:tblPr/>
      <w:tcPr>
        <w:shd w:val="clear" w:color="auto" w:fill="7693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E5E0EC" w:themeFill="accent4" w:themeFillTint="33"/>
    </w:tcPr>
    <w:tblStylePr w:type="firstRow">
      <w:rPr>
        <w:b/>
        <w:bCs/>
      </w:rPr>
      <w:tblPr/>
      <w:tcPr>
        <w:shd w:val="clear" w:color="auto" w:fill="CCC1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1D9" w:themeFill="accent4" w:themeFillTint="66"/>
      </w:tcPr>
    </w:tblStylePr>
    <w:tblStylePr w:type="firstCol">
      <w:rPr>
        <w:color w:val="FFFFFF"/>
      </w:rPr>
      <w:tblPr/>
      <w:tcPr>
        <w:shd w:val="clear" w:color="auto" w:fill="604A7B" w:themeFill="accent4" w:themeFillShade="bf"/>
      </w:tcPr>
    </w:tblStylePr>
    <w:tblStylePr w:type="lastCol">
      <w:rPr>
        <w:color w:val="FFFFFF"/>
      </w:rPr>
      <w:tblPr/>
      <w:tcPr>
        <w:shd w:val="clear" w:color="auto" w:fill="604A7B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7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7DDE8" w:themeFill="accent5" w:themeFillTint="66"/>
      </w:tcPr>
    </w:tblStylePr>
    <w:tblStylePr w:type="firstCol">
      <w:rPr>
        <w:color w:val="FFFFFF"/>
      </w:rPr>
      <w:tblPr/>
      <w:tcPr>
        <w:shd w:val="clear" w:color="auto" w:fill="31859B" w:themeFill="accent5" w:themeFillShade="bf"/>
      </w:tcPr>
    </w:tblStylePr>
    <w:tblStylePr w:type="lastCol">
      <w:rPr>
        <w:color w:val="FFFFFF"/>
      </w:rPr>
      <w:tblPr/>
      <w:tcPr>
        <w:shd w:val="clear" w:color="auto" w:fill="3185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FDEAD9" w:themeFill="accent6" w:themeFillTint="33"/>
    </w:tcPr>
    <w:tblStylePr w:type="firstRow">
      <w:rPr>
        <w:b/>
        <w:bCs/>
      </w:rPr>
      <w:tblPr/>
      <w:tcPr>
        <w:shd w:val="clear" w:color="auto" w:fill="FBD5B5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5B5" w:themeFill="accent6" w:themeFillTint="66"/>
      </w:tcPr>
    </w:tblStylePr>
    <w:tblStylePr w:type="firstCol">
      <w:rPr>
        <w:color w:val="FFFFFF"/>
      </w:rPr>
      <w:tblPr/>
      <w:tcPr>
        <w:shd w:val="clear" w:color="auto" w:fill="E46C0A" w:themeFill="accent6" w:themeFillShade="bf"/>
      </w:tcPr>
    </w:tblStylePr>
    <w:tblStylePr w:type="lastCol">
      <w:rPr>
        <w:color w:val="FFFFFF"/>
      </w:rPr>
      <w:tblPr/>
      <w:tcPr>
        <w:shd w:val="clear" w:color="auto" w:fill="E4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Administrator</cp:lastModifiedBy>
  <cp:revision>1</cp:revision>
  <dcterms:created xsi:type="dcterms:W3CDTF">2026-09-20T04:48:00Z</dcterms:created>
  <dcterms:modified xsi:type="dcterms:W3CDTF">2026-09-23T02:59:47Z</dcterms:modified>
  <cp:version>1100.0100.01</cp:version>
</cp:coreProperties>
</file>